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E83F19" w:rsidRDefault="00E83F19" w:rsidP="00006C7C">
      <w:pPr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</w:pPr>
      <w:r w:rsidRPr="00E83F19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В 2026 году </w:t>
      </w:r>
      <w:r w:rsidR="00002C26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комплексные кадастровые работы </w:t>
      </w:r>
      <w:r w:rsidRPr="00E83F19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будут проведены </w:t>
      </w:r>
    </w:p>
    <w:p w:rsidR="00006C7C" w:rsidRPr="00006C7C" w:rsidRDefault="00E83F19" w:rsidP="00006C7C">
      <w:pPr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</w:pPr>
      <w:r w:rsidRPr="00E83F19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>в отношении 85,5 тыс. объектов недвижимости</w:t>
      </w:r>
    </w:p>
    <w:p w:rsidR="00006C7C" w:rsidRPr="00006C7C" w:rsidRDefault="00006C7C" w:rsidP="00006C7C">
      <w:pPr>
        <w:suppressAutoHyphens/>
        <w:spacing w:after="0" w:line="360" w:lineRule="auto"/>
        <w:ind w:left="1418" w:hanging="1418"/>
        <w:contextualSpacing/>
        <w:jc w:val="both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</w:pPr>
    </w:p>
    <w:p w:rsidR="000F4DC6" w:rsidRPr="000F4DC6" w:rsidRDefault="00006C7C" w:rsidP="000F4DC6">
      <w:pPr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</w:pPr>
      <w:r w:rsidRPr="00006C7C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ab/>
      </w:r>
      <w:r w:rsidR="000F4DC6" w:rsidRPr="000F4DC6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В филиале ППК «Роскадастр» по Красноярскому краю рассказали о планах </w:t>
      </w:r>
      <w:r w:rsidR="008E0BB9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>проведения</w:t>
      </w:r>
      <w:r w:rsidR="000F4DC6" w:rsidRPr="000F4DC6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 xml:space="preserve"> в 2026 году комплексных кадастровых работ (ККР), которые второй год подряд будут осуществляться на территории нашего субъекта.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  <w:t xml:space="preserve">В региональном Роскадастре пояснили, что в 2026 году 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ККР</w:t>
      </w:r>
      <w:r w:rsidR="0035502A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запланированы в отношении 85,5 тыс. объектов недвижимости, расположенных в </w:t>
      </w:r>
      <w:proofErr w:type="spell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Балахтинско</w:t>
      </w:r>
      <w:proofErr w:type="spell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-Новоселовском, Ермаковском, </w:t>
      </w:r>
      <w:proofErr w:type="spell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Иланско-Нижнеингашском</w:t>
      </w:r>
      <w:proofErr w:type="spell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, </w:t>
      </w:r>
      <w:proofErr w:type="spell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Козульском</w:t>
      </w:r>
      <w:proofErr w:type="spell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, </w:t>
      </w:r>
      <w:proofErr w:type="spell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Манско-Уярском</w:t>
      </w:r>
      <w:proofErr w:type="spell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, </w:t>
      </w:r>
      <w:proofErr w:type="spell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Ужурском</w:t>
      </w:r>
      <w:proofErr w:type="spell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и Шушенском муниципальных округах, а также в городах Ачинск, Боготол, Бородино, Минусинск, Назарово, Шарыпово,</w:t>
      </w:r>
      <w:r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</w:t>
      </w:r>
      <w:proofErr w:type="gramStart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сведения</w:t>
      </w:r>
      <w:proofErr w:type="gram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о которых содержатся в Едином государственном реестре недвижимости (ЕГРН).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  <w:t xml:space="preserve">Извещения о начале выполнения 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ККР</w:t>
      </w: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поступят в личный кабинет портала «Госуслуги» правообладателям объектов недвижимости, в отношении которых они будут проводиться.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  <w:t xml:space="preserve">Обращаем внимание, что 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ККР</w:t>
      </w: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в отношении объектов недвиж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имости на указанных территориях</w:t>
      </w: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проводятся филиалом ППК «Роскадастр» по Красноярскому краю за счет государственных средств, поэтому собственникам соответствующих объектов оплачивать такие работы не придется. Также не потребуется обращаться в Росреестр для внесения новых сведений в ЕГРН.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  <w:t>Отметим, что правообладатели недвижимого имущества, являющегося объектом ККР, не впра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ве препятствовать их </w:t>
      </w:r>
      <w:proofErr w:type="gramStart"/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выполнению</w:t>
      </w:r>
      <w:proofErr w:type="gramEnd"/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и обязаны обеспечить доступ к соответствующим объектам недвижимости их исполнителю.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ab/>
      </w:r>
      <w:r w:rsidRPr="000F4DC6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>Для справки</w:t>
      </w:r>
      <w:r w:rsidR="00D27EB5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>:</w:t>
      </w: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t xml:space="preserve"> ККР выполняются одновременно в отношении всех земельных участков, расположенных на территории одного кадастрового квартала или нескольких смежных. В результате выполнения ККР осуществляется уточнение местоположения границ земельных участков, определяется местоположение контуров зданий и сооружений, а это значит, что появляется возможность для одновременного устранения имеющихся ошибок и проведения «привязки» зданий и сооружений к земельным участкам.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  <w:r w:rsidRPr="000F4DC6"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  <w:lastRenderedPageBreak/>
        <w:tab/>
      </w:r>
      <w:r w:rsidRPr="000F4DC6">
        <w:rPr>
          <w:rFonts w:ascii="Times New Roman" w:eastAsia="SimSun" w:hAnsi="Times New Roman" w:cs="Times New Roman"/>
          <w:b/>
          <w:color w:val="000000"/>
          <w:kern w:val="1"/>
          <w:sz w:val="28"/>
          <w:szCs w:val="28"/>
          <w:lang w:eastAsia="zh-CN"/>
        </w:rPr>
        <w:t>Получить всю необходимую информацию о порядке проведения комплексных кадастровых работ можно по телефону: 8 (391) 202 69 41.</w:t>
      </w:r>
    </w:p>
    <w:p w:rsidR="00237AA1" w:rsidRPr="008F5D6D" w:rsidRDefault="00237AA1" w:rsidP="00237AA1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Красноярскому краю: </w:t>
      </w:r>
      <w:hyperlink r:id="rId8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9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0F4DC6" w:rsidRPr="000F4DC6" w:rsidRDefault="000F4DC6" w:rsidP="000F4DC6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color w:val="000000"/>
          <w:kern w:val="1"/>
          <w:sz w:val="28"/>
          <w:szCs w:val="28"/>
          <w:lang w:eastAsia="zh-CN"/>
        </w:rPr>
      </w:pPr>
    </w:p>
    <w:p w:rsidR="00F71F76" w:rsidRPr="00F71F76" w:rsidRDefault="00F71F76" w:rsidP="000F4DC6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DE9" w:rsidRPr="00B82DE9" w:rsidRDefault="00B82DE9" w:rsidP="00E539AA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  <w:bookmarkStart w:id="0" w:name="_GoBack"/>
      <w:bookmarkEnd w:id="0"/>
    </w:p>
    <w:p w:rsidR="00687387" w:rsidRPr="00687387" w:rsidRDefault="00687387" w:rsidP="00687387">
      <w:pPr>
        <w:suppressAutoHyphens/>
        <w:spacing w:after="12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BB76F9" w:rsidRPr="009D55F9" w:rsidRDefault="00BB76F9" w:rsidP="007E7203">
      <w:pPr>
        <w:spacing w:before="100" w:beforeAutospacing="1" w:after="100" w:afterAutospacing="1" w:line="36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8"/>
          <w:szCs w:val="28"/>
        </w:rPr>
      </w:pPr>
    </w:p>
    <w:p w:rsidR="001A666B" w:rsidRPr="001A666B" w:rsidRDefault="001A666B" w:rsidP="001A666B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7"/>
          <w:szCs w:val="27"/>
        </w:rPr>
      </w:pPr>
    </w:p>
    <w:p w:rsidR="007205F4" w:rsidRDefault="007205F4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F306D0" w:rsidRDefault="00F306D0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237AA1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02C26"/>
    <w:rsid w:val="00006C7C"/>
    <w:rsid w:val="00010D2D"/>
    <w:rsid w:val="00025ED9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4DC6"/>
    <w:rsid w:val="000F5FC1"/>
    <w:rsid w:val="00101E67"/>
    <w:rsid w:val="0011412D"/>
    <w:rsid w:val="001237C6"/>
    <w:rsid w:val="00127D17"/>
    <w:rsid w:val="00131566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37AA1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5502A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05"/>
    <w:rsid w:val="00430E9C"/>
    <w:rsid w:val="00434A13"/>
    <w:rsid w:val="004371B5"/>
    <w:rsid w:val="00440954"/>
    <w:rsid w:val="00443C77"/>
    <w:rsid w:val="00446556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D56F5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0FDF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E564F"/>
    <w:rsid w:val="006E58E2"/>
    <w:rsid w:val="006F3826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75337"/>
    <w:rsid w:val="00890B3D"/>
    <w:rsid w:val="008A0C31"/>
    <w:rsid w:val="008A3BA5"/>
    <w:rsid w:val="008A4AE1"/>
    <w:rsid w:val="008C1913"/>
    <w:rsid w:val="008C33C4"/>
    <w:rsid w:val="008E0BB9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BAF"/>
    <w:rsid w:val="00B123B1"/>
    <w:rsid w:val="00B64185"/>
    <w:rsid w:val="00B82DE9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27EB5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83F19"/>
    <w:rsid w:val="00E95F7A"/>
    <w:rsid w:val="00E9705C"/>
    <w:rsid w:val="00EA062D"/>
    <w:rsid w:val="00EC4ECA"/>
    <w:rsid w:val="00ED0DCE"/>
    <w:rsid w:val="00ED3E48"/>
    <w:rsid w:val="00EE04DB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7CE2"/>
    <w:rsid w:val="00F4329D"/>
    <w:rsid w:val="00F47ED0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F49C3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k.com/krskfk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t.me/kadastrkrsk_news" TargetMode="External"/><Relationship Id="rId4" Type="http://schemas.microsoft.com/office/2007/relationships/stylesWithEffects" Target="stylesWithEffects.xml"/><Relationship Id="rId9" Type="http://schemas.openxmlformats.org/officeDocument/2006/relationships/hyperlink" Target="ok.ru/profile/594106102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D82C9-B1FB-463C-8B13-8AC3B6EA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10</cp:revision>
  <cp:lastPrinted>2023-01-11T05:45:00Z</cp:lastPrinted>
  <dcterms:created xsi:type="dcterms:W3CDTF">2025-12-24T02:14:00Z</dcterms:created>
  <dcterms:modified xsi:type="dcterms:W3CDTF">2026-01-13T02:29:00Z</dcterms:modified>
</cp:coreProperties>
</file>